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512D2" w14:textId="77777777" w:rsidR="00B62026" w:rsidRPr="00596929" w:rsidRDefault="00596929" w:rsidP="00596929">
      <w:pPr>
        <w:pStyle w:val="a3"/>
        <w:ind w:left="0"/>
        <w:jc w:val="right"/>
        <w:rPr>
          <w:rFonts w:cs="Calibri"/>
          <w:noProof/>
          <w:color w:val="000000"/>
          <w:kern w:val="28"/>
          <w:sz w:val="28"/>
        </w:rPr>
      </w:pPr>
      <w:r>
        <w:rPr>
          <w:rFonts w:cs="Calibri"/>
          <w:b/>
          <w:noProof/>
          <w:color w:val="000000"/>
          <w:kern w:val="28"/>
          <w:sz w:val="28"/>
        </w:rPr>
        <w:t xml:space="preserve">                                         </w:t>
      </w:r>
    </w:p>
    <w:p w14:paraId="766360E5" w14:textId="77777777" w:rsidR="000B60B8" w:rsidRDefault="000B60B8" w:rsidP="00EB0F9C">
      <w:pPr>
        <w:pStyle w:val="a3"/>
        <w:ind w:left="0"/>
        <w:jc w:val="center"/>
        <w:rPr>
          <w:rFonts w:cs="Calibri"/>
          <w:b/>
          <w:noProof/>
          <w:color w:val="000000"/>
          <w:kern w:val="28"/>
          <w:sz w:val="28"/>
        </w:rPr>
      </w:pPr>
    </w:p>
    <w:p w14:paraId="3C48354B" w14:textId="7ADFCA5E" w:rsidR="00D762C2" w:rsidRPr="00614CBE" w:rsidRDefault="00B30606" w:rsidP="00EB0F9C">
      <w:pPr>
        <w:pStyle w:val="a3"/>
        <w:ind w:left="0"/>
        <w:jc w:val="center"/>
        <w:rPr>
          <w:rFonts w:cs="Calibri"/>
          <w:b/>
          <w:noProof/>
          <w:color w:val="000000"/>
          <w:kern w:val="28"/>
          <w:sz w:val="28"/>
        </w:rPr>
      </w:pPr>
      <w:r>
        <w:rPr>
          <w:rFonts w:cs="Calibri"/>
          <w:b/>
          <w:noProof/>
          <w:color w:val="000000"/>
          <w:kern w:val="28"/>
          <w:sz w:val="28"/>
        </w:rPr>
        <w:t>Программа тренинга</w:t>
      </w:r>
      <w:r w:rsidR="00D8726E">
        <w:rPr>
          <w:rFonts w:cs="Calibri"/>
          <w:b/>
          <w:noProof/>
          <w:color w:val="000000"/>
          <w:kern w:val="28"/>
          <w:sz w:val="28"/>
        </w:rPr>
        <w:t xml:space="preserve"> </w:t>
      </w:r>
    </w:p>
    <w:p w14:paraId="393161AD" w14:textId="77777777" w:rsidR="00D762C2" w:rsidRPr="00D762C2" w:rsidRDefault="0025388E" w:rsidP="00596929">
      <w:pPr>
        <w:pStyle w:val="a3"/>
        <w:ind w:left="0"/>
        <w:jc w:val="center"/>
        <w:rPr>
          <w:rFonts w:cs="Calibri"/>
          <w:b/>
          <w:noProof/>
          <w:kern w:val="28"/>
          <w:sz w:val="28"/>
        </w:rPr>
      </w:pPr>
      <w:r>
        <w:rPr>
          <w:rFonts w:cs="Calibri"/>
          <w:b/>
          <w:noProof/>
          <w:kern w:val="28"/>
          <w:sz w:val="28"/>
        </w:rPr>
        <w:t>«</w:t>
      </w:r>
      <w:r w:rsidR="00CA1743">
        <w:rPr>
          <w:rFonts w:asciiTheme="minorHAnsi" w:hAnsiTheme="minorHAnsi"/>
          <w:b/>
          <w:color w:val="1D2129"/>
          <w:sz w:val="28"/>
          <w:szCs w:val="28"/>
          <w:shd w:val="clear" w:color="auto" w:fill="FFFFFF"/>
        </w:rPr>
        <w:t>Нематериальная мотивация сотрудников. Практика применения.</w:t>
      </w:r>
      <w:r w:rsidR="00D762C2" w:rsidRPr="00E00B56">
        <w:rPr>
          <w:rFonts w:asciiTheme="minorHAnsi" w:hAnsiTheme="minorHAnsi" w:cs="Calibri"/>
          <w:b/>
          <w:noProof/>
          <w:kern w:val="28"/>
          <w:sz w:val="28"/>
          <w:szCs w:val="28"/>
        </w:rPr>
        <w:t>»</w:t>
      </w:r>
      <w:r>
        <w:rPr>
          <w:rFonts w:cs="Calibri"/>
          <w:b/>
          <w:noProof/>
          <w:kern w:val="28"/>
          <w:sz w:val="28"/>
        </w:rPr>
        <w:t xml:space="preserve"> </w:t>
      </w:r>
    </w:p>
    <w:p w14:paraId="367D051C" w14:textId="77777777" w:rsidR="00D762C2" w:rsidRPr="002C146E" w:rsidRDefault="00D762C2" w:rsidP="00D762C2">
      <w:pPr>
        <w:spacing w:after="0"/>
        <w:rPr>
          <w:rFonts w:cs="Calibri"/>
          <w:b/>
          <w:color w:val="2F5496"/>
          <w:sz w:val="24"/>
        </w:rPr>
      </w:pPr>
    </w:p>
    <w:p w14:paraId="7539E626" w14:textId="77777777" w:rsidR="00D762C2" w:rsidRPr="002C146E" w:rsidRDefault="00D762C2" w:rsidP="00D762C2">
      <w:pPr>
        <w:spacing w:after="0"/>
        <w:rPr>
          <w:rFonts w:cs="Calibri"/>
          <w:b/>
          <w:noProof/>
          <w:color w:val="2F5496"/>
          <w:kern w:val="28"/>
          <w:sz w:val="24"/>
          <w:szCs w:val="24"/>
        </w:rPr>
      </w:pPr>
      <w:r w:rsidRPr="00B62026">
        <w:rPr>
          <w:rFonts w:cs="Calibri"/>
          <w:b/>
          <w:sz w:val="24"/>
          <w:szCs w:val="24"/>
        </w:rPr>
        <w:t xml:space="preserve">Продолжительность </w:t>
      </w:r>
      <w:proofErr w:type="gramStart"/>
      <w:r w:rsidRPr="00B62026">
        <w:rPr>
          <w:rFonts w:cs="Calibri"/>
          <w:b/>
          <w:sz w:val="24"/>
          <w:szCs w:val="24"/>
        </w:rPr>
        <w:t>тренинга</w:t>
      </w:r>
      <w:r w:rsidRPr="002C146E">
        <w:rPr>
          <w:rFonts w:cs="Calibri"/>
          <w:b/>
          <w:color w:val="2F5496"/>
          <w:sz w:val="24"/>
          <w:szCs w:val="24"/>
        </w:rPr>
        <w:t>:</w:t>
      </w:r>
      <w:r w:rsidRPr="002C146E">
        <w:rPr>
          <w:rFonts w:cs="Calibri"/>
          <w:color w:val="2F5496"/>
          <w:sz w:val="24"/>
          <w:szCs w:val="24"/>
        </w:rPr>
        <w:t xml:space="preserve"> </w:t>
      </w:r>
      <w:r w:rsidR="00E00B56">
        <w:rPr>
          <w:rFonts w:cs="Calibri"/>
          <w:color w:val="2F5496"/>
          <w:sz w:val="24"/>
          <w:szCs w:val="24"/>
        </w:rPr>
        <w:t xml:space="preserve"> </w:t>
      </w:r>
      <w:r w:rsidR="000E67EA">
        <w:rPr>
          <w:rFonts w:cs="Calibri"/>
          <w:color w:val="000000"/>
          <w:sz w:val="24"/>
          <w:szCs w:val="24"/>
        </w:rPr>
        <w:t>1</w:t>
      </w:r>
      <w:proofErr w:type="gramEnd"/>
      <w:r w:rsidR="000E67EA">
        <w:rPr>
          <w:rFonts w:cs="Calibri"/>
          <w:color w:val="000000"/>
          <w:sz w:val="24"/>
          <w:szCs w:val="24"/>
        </w:rPr>
        <w:t xml:space="preserve"> день (8 </w:t>
      </w:r>
      <w:proofErr w:type="spellStart"/>
      <w:r w:rsidR="000E67EA">
        <w:rPr>
          <w:rFonts w:cs="Calibri"/>
          <w:color w:val="000000"/>
          <w:sz w:val="24"/>
          <w:szCs w:val="24"/>
        </w:rPr>
        <w:t>ак</w:t>
      </w:r>
      <w:proofErr w:type="spellEnd"/>
      <w:r w:rsidR="000E67EA">
        <w:rPr>
          <w:rFonts w:cs="Calibri"/>
          <w:color w:val="000000"/>
          <w:sz w:val="24"/>
          <w:szCs w:val="24"/>
        </w:rPr>
        <w:t>. часов)</w:t>
      </w:r>
    </w:p>
    <w:p w14:paraId="493F3DFC" w14:textId="77777777" w:rsidR="00D762C2" w:rsidRPr="00CB1D06" w:rsidRDefault="00D762C2" w:rsidP="00CB1D06">
      <w:pPr>
        <w:shd w:val="clear" w:color="auto" w:fill="FFFFFF"/>
        <w:spacing w:after="0"/>
        <w:rPr>
          <w:rFonts w:cs="Calibri"/>
          <w:sz w:val="24"/>
          <w:szCs w:val="24"/>
        </w:rPr>
      </w:pPr>
      <w:r w:rsidRPr="00B62026">
        <w:rPr>
          <w:rFonts w:cs="Calibri"/>
          <w:b/>
          <w:sz w:val="24"/>
          <w:szCs w:val="24"/>
        </w:rPr>
        <w:t>Рекомендуемое количество участников</w:t>
      </w:r>
      <w:r w:rsidRPr="002C146E">
        <w:rPr>
          <w:rFonts w:cs="Calibri"/>
          <w:b/>
          <w:color w:val="2F5496"/>
          <w:sz w:val="24"/>
          <w:szCs w:val="24"/>
        </w:rPr>
        <w:t>:</w:t>
      </w:r>
      <w:r w:rsidRPr="00B203C3">
        <w:rPr>
          <w:rFonts w:cs="Calibri"/>
          <w:color w:val="5B9BD5"/>
          <w:sz w:val="24"/>
          <w:szCs w:val="24"/>
        </w:rPr>
        <w:t xml:space="preserve"> </w:t>
      </w:r>
      <w:r w:rsidR="00B30606">
        <w:rPr>
          <w:rFonts w:cs="Calibri"/>
          <w:sz w:val="24"/>
          <w:szCs w:val="24"/>
        </w:rPr>
        <w:t>до 15</w:t>
      </w:r>
      <w:r w:rsidRPr="00B203C3">
        <w:rPr>
          <w:rFonts w:cs="Calibri"/>
          <w:sz w:val="24"/>
          <w:szCs w:val="24"/>
        </w:rPr>
        <w:t xml:space="preserve"> человек</w:t>
      </w:r>
    </w:p>
    <w:p w14:paraId="1A39C1E5" w14:textId="77777777" w:rsidR="00D762C2" w:rsidRPr="002C146E" w:rsidRDefault="00D762C2" w:rsidP="00D762C2">
      <w:pPr>
        <w:shd w:val="clear" w:color="auto" w:fill="FFFFFF"/>
        <w:spacing w:after="0"/>
        <w:jc w:val="both"/>
        <w:rPr>
          <w:rFonts w:cs="Calibri"/>
          <w:color w:val="2F5496"/>
          <w:sz w:val="24"/>
          <w:szCs w:val="24"/>
        </w:rPr>
      </w:pPr>
    </w:p>
    <w:p w14:paraId="34D01D66" w14:textId="77777777" w:rsidR="00D762C2" w:rsidRPr="00B203C3" w:rsidRDefault="00D762C2" w:rsidP="00CA1743">
      <w:pPr>
        <w:spacing w:after="0"/>
        <w:rPr>
          <w:rFonts w:cs="Calibri"/>
          <w:color w:val="000000"/>
          <w:sz w:val="24"/>
          <w:szCs w:val="24"/>
        </w:rPr>
      </w:pPr>
      <w:r w:rsidRPr="00B62026">
        <w:rPr>
          <w:rFonts w:cs="Calibri"/>
          <w:b/>
          <w:noProof/>
          <w:kern w:val="28"/>
          <w:sz w:val="24"/>
          <w:szCs w:val="24"/>
        </w:rPr>
        <w:t>Цель тренинга</w:t>
      </w:r>
      <w:r w:rsidRPr="002C146E">
        <w:rPr>
          <w:rFonts w:cs="Calibri"/>
          <w:b/>
          <w:noProof/>
          <w:color w:val="2F5496"/>
          <w:kern w:val="28"/>
          <w:sz w:val="24"/>
          <w:szCs w:val="24"/>
        </w:rPr>
        <w:t>:</w:t>
      </w:r>
      <w:r w:rsidR="00CA1743">
        <w:rPr>
          <w:rFonts w:cs="Calibri"/>
          <w:noProof/>
          <w:kern w:val="28"/>
          <w:sz w:val="24"/>
          <w:szCs w:val="24"/>
        </w:rPr>
        <w:t xml:space="preserve"> наиучиться определять мотивационный профиль и</w:t>
      </w:r>
      <w:r>
        <w:rPr>
          <w:rFonts w:cs="Calibri"/>
          <w:color w:val="000000"/>
          <w:sz w:val="24"/>
          <w:szCs w:val="24"/>
        </w:rPr>
        <w:t xml:space="preserve"> </w:t>
      </w:r>
      <w:r w:rsidR="00CA1743">
        <w:rPr>
          <w:rFonts w:cs="Calibri"/>
          <w:color w:val="000000"/>
          <w:sz w:val="24"/>
          <w:szCs w:val="24"/>
        </w:rPr>
        <w:t>управлять</w:t>
      </w:r>
      <w:r w:rsidR="00B30606">
        <w:rPr>
          <w:rFonts w:cs="Calibri"/>
          <w:color w:val="000000"/>
          <w:sz w:val="24"/>
          <w:szCs w:val="24"/>
        </w:rPr>
        <w:t xml:space="preserve"> мотивацией </w:t>
      </w:r>
      <w:proofErr w:type="gramStart"/>
      <w:r w:rsidR="00B30606">
        <w:rPr>
          <w:rFonts w:cs="Calibri"/>
          <w:color w:val="000000"/>
          <w:sz w:val="24"/>
          <w:szCs w:val="24"/>
        </w:rPr>
        <w:t>сотрудников</w:t>
      </w:r>
      <w:r w:rsidR="000E67EA">
        <w:rPr>
          <w:rFonts w:cs="Calibri"/>
          <w:color w:val="000000"/>
          <w:sz w:val="24"/>
          <w:szCs w:val="24"/>
        </w:rPr>
        <w:t xml:space="preserve">  с</w:t>
      </w:r>
      <w:proofErr w:type="gramEnd"/>
      <w:r w:rsidR="000E67EA">
        <w:rPr>
          <w:rFonts w:cs="Calibri"/>
          <w:color w:val="000000"/>
          <w:sz w:val="24"/>
          <w:szCs w:val="24"/>
        </w:rPr>
        <w:t xml:space="preserve"> акцентом на нематериальную мотивацию.</w:t>
      </w:r>
    </w:p>
    <w:p w14:paraId="2F04962A" w14:textId="77777777" w:rsidR="00D762C2" w:rsidRPr="002C146E" w:rsidRDefault="00D762C2" w:rsidP="00D762C2">
      <w:pPr>
        <w:suppressAutoHyphens/>
        <w:spacing w:after="0" w:line="240" w:lineRule="auto"/>
        <w:jc w:val="both"/>
        <w:rPr>
          <w:rFonts w:eastAsia="Times New Roman" w:cs="Arial"/>
          <w:b/>
          <w:color w:val="2F5496"/>
          <w:sz w:val="28"/>
          <w:lang w:eastAsia="ru-RU"/>
        </w:rPr>
      </w:pPr>
    </w:p>
    <w:p w14:paraId="5E01A75E" w14:textId="77777777" w:rsidR="00D762C2" w:rsidRPr="002C146E" w:rsidRDefault="00D762C2" w:rsidP="00D762C2">
      <w:pPr>
        <w:suppressLineNumbers/>
        <w:suppressAutoHyphens/>
        <w:spacing w:after="0" w:line="240" w:lineRule="auto"/>
        <w:jc w:val="both"/>
        <w:rPr>
          <w:rFonts w:cs="Arial"/>
          <w:b/>
          <w:color w:val="2F5496"/>
          <w:sz w:val="24"/>
        </w:rPr>
      </w:pPr>
      <w:r w:rsidRPr="00B62026">
        <w:rPr>
          <w:rFonts w:cs="Arial"/>
          <w:b/>
          <w:sz w:val="24"/>
        </w:rPr>
        <w:t>По окончании тренинга участники смогут</w:t>
      </w:r>
      <w:r w:rsidRPr="002C146E">
        <w:rPr>
          <w:rFonts w:cs="Arial"/>
          <w:b/>
          <w:color w:val="2F5496"/>
          <w:sz w:val="24"/>
        </w:rPr>
        <w:t>:</w:t>
      </w:r>
    </w:p>
    <w:p w14:paraId="007EA063" w14:textId="77777777" w:rsidR="000E67EA" w:rsidRDefault="000E67EA" w:rsidP="002F2CF1">
      <w:pPr>
        <w:pStyle w:val="a4"/>
        <w:numPr>
          <w:ilvl w:val="0"/>
          <w:numId w:val="1"/>
        </w:numPr>
        <w:suppressLineNumbers/>
        <w:suppressAutoHyphens/>
        <w:ind w:left="568" w:hanging="284"/>
        <w:rPr>
          <w:rFonts w:ascii="Calibri" w:hAnsi="Calibri" w:cs="Calibri"/>
          <w:snapToGrid w:val="0"/>
          <w:sz w:val="24"/>
          <w:szCs w:val="22"/>
        </w:rPr>
      </w:pPr>
      <w:r>
        <w:rPr>
          <w:rFonts w:ascii="Calibri" w:hAnsi="Calibri" w:cs="Calibri"/>
          <w:snapToGrid w:val="0"/>
          <w:sz w:val="24"/>
          <w:szCs w:val="22"/>
        </w:rPr>
        <w:t xml:space="preserve">Поймут значение мотивации для достижения результатов </w:t>
      </w:r>
    </w:p>
    <w:p w14:paraId="14DBA446" w14:textId="77777777" w:rsidR="009E45C5" w:rsidRDefault="009E45C5" w:rsidP="002F2CF1">
      <w:pPr>
        <w:pStyle w:val="a4"/>
        <w:numPr>
          <w:ilvl w:val="0"/>
          <w:numId w:val="1"/>
        </w:numPr>
        <w:suppressLineNumbers/>
        <w:suppressAutoHyphens/>
        <w:ind w:left="568" w:hanging="284"/>
        <w:rPr>
          <w:rFonts w:ascii="Calibri" w:hAnsi="Calibri" w:cs="Calibri"/>
          <w:snapToGrid w:val="0"/>
          <w:sz w:val="24"/>
          <w:szCs w:val="22"/>
        </w:rPr>
      </w:pPr>
      <w:r>
        <w:rPr>
          <w:rFonts w:ascii="Calibri" w:hAnsi="Calibri" w:cs="Calibri"/>
          <w:snapToGrid w:val="0"/>
          <w:sz w:val="24"/>
          <w:szCs w:val="22"/>
        </w:rPr>
        <w:t xml:space="preserve">Изучат ограничения материальной мотивации и </w:t>
      </w:r>
      <w:proofErr w:type="gramStart"/>
      <w:r>
        <w:rPr>
          <w:rFonts w:ascii="Calibri" w:hAnsi="Calibri" w:cs="Calibri"/>
          <w:snapToGrid w:val="0"/>
          <w:sz w:val="24"/>
          <w:szCs w:val="22"/>
        </w:rPr>
        <w:t>поймут</w:t>
      </w:r>
      <w:proofErr w:type="gramEnd"/>
      <w:r>
        <w:rPr>
          <w:rFonts w:ascii="Calibri" w:hAnsi="Calibri" w:cs="Calibri"/>
          <w:snapToGrid w:val="0"/>
          <w:sz w:val="24"/>
          <w:szCs w:val="22"/>
        </w:rPr>
        <w:t xml:space="preserve"> когда надо, а когда не надо повышать зарплату сотрудникам и на что это влияет</w:t>
      </w:r>
    </w:p>
    <w:p w14:paraId="4939CEA6" w14:textId="77777777" w:rsidR="000E67EA" w:rsidRDefault="000E67EA" w:rsidP="002F2CF1">
      <w:pPr>
        <w:pStyle w:val="a4"/>
        <w:numPr>
          <w:ilvl w:val="0"/>
          <w:numId w:val="1"/>
        </w:numPr>
        <w:suppressLineNumbers/>
        <w:suppressAutoHyphens/>
        <w:ind w:left="568" w:hanging="284"/>
        <w:rPr>
          <w:rFonts w:ascii="Calibri" w:hAnsi="Calibri" w:cs="Calibri"/>
          <w:snapToGrid w:val="0"/>
          <w:sz w:val="24"/>
          <w:szCs w:val="22"/>
        </w:rPr>
      </w:pPr>
      <w:r>
        <w:rPr>
          <w:rFonts w:ascii="Calibri" w:hAnsi="Calibri" w:cs="Calibri"/>
          <w:snapToGrid w:val="0"/>
          <w:sz w:val="24"/>
          <w:szCs w:val="22"/>
        </w:rPr>
        <w:t>Узнают, как формируется мотивация человека и как на нее влиять</w:t>
      </w:r>
    </w:p>
    <w:p w14:paraId="49B984A4" w14:textId="77777777" w:rsidR="00D762C2" w:rsidRPr="002F2CF1" w:rsidRDefault="000E67EA" w:rsidP="002F2CF1">
      <w:pPr>
        <w:pStyle w:val="a4"/>
        <w:numPr>
          <w:ilvl w:val="0"/>
          <w:numId w:val="1"/>
        </w:numPr>
        <w:suppressLineNumbers/>
        <w:suppressAutoHyphens/>
        <w:ind w:left="568" w:hanging="284"/>
        <w:rPr>
          <w:rFonts w:ascii="Calibri" w:hAnsi="Calibri" w:cs="Calibri"/>
          <w:snapToGrid w:val="0"/>
          <w:sz w:val="24"/>
          <w:szCs w:val="22"/>
        </w:rPr>
      </w:pPr>
      <w:r>
        <w:rPr>
          <w:rFonts w:ascii="Calibri" w:hAnsi="Calibri" w:cs="Calibri"/>
          <w:snapToGrid w:val="0"/>
          <w:sz w:val="24"/>
          <w:szCs w:val="22"/>
        </w:rPr>
        <w:t>Научатся о</w:t>
      </w:r>
      <w:r w:rsidR="00CA1743">
        <w:rPr>
          <w:rFonts w:ascii="Calibri" w:hAnsi="Calibri" w:cs="Calibri"/>
          <w:snapToGrid w:val="0"/>
          <w:sz w:val="24"/>
          <w:szCs w:val="22"/>
        </w:rPr>
        <w:t>пределять</w:t>
      </w:r>
      <w:r w:rsidR="00D8726E">
        <w:rPr>
          <w:rFonts w:ascii="Calibri" w:hAnsi="Calibri" w:cs="Calibri"/>
          <w:snapToGrid w:val="0"/>
          <w:sz w:val="24"/>
          <w:szCs w:val="22"/>
        </w:rPr>
        <w:t xml:space="preserve"> мотивационный профиль </w:t>
      </w:r>
      <w:r w:rsidR="00B30606">
        <w:rPr>
          <w:rFonts w:ascii="Calibri" w:hAnsi="Calibri" w:cs="Calibri"/>
          <w:snapToGrid w:val="0"/>
          <w:sz w:val="24"/>
          <w:szCs w:val="22"/>
        </w:rPr>
        <w:t>сотрудн</w:t>
      </w:r>
      <w:r w:rsidR="00D8726E">
        <w:rPr>
          <w:rFonts w:ascii="Calibri" w:hAnsi="Calibri" w:cs="Calibri"/>
          <w:snapToGrid w:val="0"/>
          <w:sz w:val="24"/>
          <w:szCs w:val="22"/>
        </w:rPr>
        <w:t>иков</w:t>
      </w:r>
    </w:p>
    <w:p w14:paraId="6D2270ED" w14:textId="77777777" w:rsidR="00B30606" w:rsidRPr="00B30606" w:rsidRDefault="00B30606" w:rsidP="00EC50B9">
      <w:pPr>
        <w:pStyle w:val="a4"/>
        <w:numPr>
          <w:ilvl w:val="0"/>
          <w:numId w:val="1"/>
        </w:numPr>
        <w:suppressLineNumbers/>
        <w:suppressAutoHyphens/>
        <w:ind w:left="568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napToGrid w:val="0"/>
          <w:sz w:val="24"/>
        </w:rPr>
        <w:t>Расширить ассортимент способов мотивации для своих сотрудников</w:t>
      </w:r>
    </w:p>
    <w:p w14:paraId="5D531CC5" w14:textId="77777777" w:rsidR="00B30606" w:rsidRPr="00CB1D06" w:rsidRDefault="00B30606" w:rsidP="00EC50B9">
      <w:pPr>
        <w:pStyle w:val="a4"/>
        <w:numPr>
          <w:ilvl w:val="0"/>
          <w:numId w:val="1"/>
        </w:numPr>
        <w:suppressLineNumbers/>
        <w:suppressAutoHyphens/>
        <w:ind w:left="568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napToGrid w:val="0"/>
          <w:sz w:val="24"/>
        </w:rPr>
        <w:t>Повысить общую эффективность управления</w:t>
      </w:r>
      <w:r w:rsidR="000E67EA" w:rsidRPr="000E67EA">
        <w:rPr>
          <w:rFonts w:ascii="Calibri" w:hAnsi="Calibri" w:cs="Calibri"/>
          <w:snapToGrid w:val="0"/>
          <w:sz w:val="24"/>
        </w:rPr>
        <w:t xml:space="preserve"> через мотивацию</w:t>
      </w:r>
    </w:p>
    <w:p w14:paraId="5883A854" w14:textId="77777777" w:rsidR="00CA1743" w:rsidRDefault="00CA1743" w:rsidP="00D762C2">
      <w:pPr>
        <w:spacing w:after="0"/>
        <w:rPr>
          <w:rFonts w:cs="Tahoma"/>
          <w:b/>
          <w:sz w:val="24"/>
          <w:szCs w:val="24"/>
        </w:rPr>
      </w:pPr>
    </w:p>
    <w:p w14:paraId="4DDD7488" w14:textId="77777777" w:rsidR="00D762C2" w:rsidRPr="00B62026" w:rsidRDefault="00D762C2" w:rsidP="00D762C2">
      <w:pPr>
        <w:spacing w:after="0"/>
        <w:rPr>
          <w:rFonts w:cs="Tahoma"/>
          <w:b/>
          <w:sz w:val="24"/>
          <w:szCs w:val="24"/>
        </w:rPr>
      </w:pPr>
      <w:r w:rsidRPr="00B62026">
        <w:rPr>
          <w:rFonts w:cs="Tahoma"/>
          <w:b/>
          <w:sz w:val="24"/>
          <w:szCs w:val="24"/>
        </w:rPr>
        <w:t xml:space="preserve">Содержание </w:t>
      </w:r>
      <w:proofErr w:type="gramStart"/>
      <w:r w:rsidRPr="00B62026">
        <w:rPr>
          <w:rFonts w:cs="Tahoma"/>
          <w:b/>
          <w:sz w:val="24"/>
          <w:szCs w:val="24"/>
        </w:rPr>
        <w:t>программы</w:t>
      </w:r>
      <w:r w:rsidR="00D8726E">
        <w:rPr>
          <w:rFonts w:cs="Tahoma"/>
          <w:b/>
          <w:sz w:val="24"/>
          <w:szCs w:val="24"/>
          <w:lang w:val="en-US"/>
        </w:rPr>
        <w:t xml:space="preserve"> </w:t>
      </w:r>
      <w:r w:rsidRPr="00B62026">
        <w:rPr>
          <w:rFonts w:cs="Tahoma"/>
          <w:b/>
          <w:sz w:val="24"/>
          <w:szCs w:val="24"/>
        </w:rPr>
        <w:t>:</w:t>
      </w:r>
      <w:proofErr w:type="gramEnd"/>
    </w:p>
    <w:tbl>
      <w:tblPr>
        <w:tblW w:w="10386" w:type="dxa"/>
        <w:tblInd w:w="-856" w:type="dxa"/>
        <w:tblBorders>
          <w:top w:val="single" w:sz="12" w:space="0" w:color="6480A0"/>
          <w:left w:val="single" w:sz="12" w:space="0" w:color="6480A0"/>
          <w:bottom w:val="single" w:sz="12" w:space="0" w:color="6480A0"/>
          <w:right w:val="single" w:sz="12" w:space="0" w:color="6480A0"/>
          <w:insideH w:val="single" w:sz="12" w:space="0" w:color="6480A0"/>
          <w:insideV w:val="single" w:sz="12" w:space="0" w:color="6480A0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477"/>
        <w:gridCol w:w="6909"/>
      </w:tblGrid>
      <w:tr w:rsidR="00D762C2" w:rsidRPr="00DE4897" w14:paraId="3054B30A" w14:textId="77777777" w:rsidTr="000B60B8">
        <w:trPr>
          <w:trHeight w:val="110"/>
          <w:tblHeader/>
        </w:trPr>
        <w:tc>
          <w:tcPr>
            <w:tcW w:w="3477" w:type="dxa"/>
            <w:shd w:val="clear" w:color="auto" w:fill="DBE5F1"/>
            <w:vAlign w:val="center"/>
          </w:tcPr>
          <w:p w14:paraId="43CC7353" w14:textId="77777777" w:rsidR="00D762C2" w:rsidRPr="00DE4897" w:rsidRDefault="00D762C2" w:rsidP="004835F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aps/>
                <w:color w:val="2F5496"/>
                <w:spacing w:val="-4"/>
                <w:sz w:val="24"/>
                <w:lang w:eastAsia="ru-RU"/>
              </w:rPr>
            </w:pPr>
            <w:r w:rsidRPr="00DE4897">
              <w:rPr>
                <w:rFonts w:eastAsia="Times New Roman" w:cs="Arial"/>
                <w:b/>
                <w:color w:val="2F5496"/>
                <w:spacing w:val="-4"/>
                <w:sz w:val="24"/>
                <w:lang w:eastAsia="ru-RU"/>
              </w:rPr>
              <w:t>ТЕМАТИЧЕСКИЙ БЛОК</w:t>
            </w:r>
          </w:p>
        </w:tc>
        <w:tc>
          <w:tcPr>
            <w:tcW w:w="6909" w:type="dxa"/>
            <w:shd w:val="clear" w:color="auto" w:fill="DBE5F1"/>
          </w:tcPr>
          <w:p w14:paraId="157122E7" w14:textId="77777777" w:rsidR="00D762C2" w:rsidRPr="00DE4897" w:rsidRDefault="00D762C2" w:rsidP="004835FC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2F5496"/>
                <w:spacing w:val="-4"/>
                <w:sz w:val="24"/>
                <w:lang w:eastAsia="ru-RU"/>
              </w:rPr>
            </w:pPr>
            <w:r w:rsidRPr="00DE4897">
              <w:rPr>
                <w:rFonts w:eastAsia="Times New Roman" w:cs="Arial"/>
                <w:b/>
                <w:color w:val="2F5496"/>
                <w:spacing w:val="-4"/>
                <w:sz w:val="24"/>
                <w:lang w:eastAsia="ru-RU"/>
              </w:rPr>
              <w:t>СОДЕРЖАНИЕ БЛОКА</w:t>
            </w:r>
          </w:p>
        </w:tc>
      </w:tr>
      <w:tr w:rsidR="00D762C2" w:rsidRPr="005B7663" w14:paraId="237BECE4" w14:textId="77777777" w:rsidTr="000B60B8">
        <w:trPr>
          <w:trHeight w:val="236"/>
        </w:trPr>
        <w:tc>
          <w:tcPr>
            <w:tcW w:w="3477" w:type="dxa"/>
          </w:tcPr>
          <w:p w14:paraId="3C65462C" w14:textId="77777777" w:rsidR="00D762C2" w:rsidRPr="00CA1743" w:rsidRDefault="00CA1743" w:rsidP="00CA1743">
            <w:pPr>
              <w:pStyle w:val="a3"/>
              <w:numPr>
                <w:ilvl w:val="0"/>
                <w:numId w:val="7"/>
              </w:numPr>
              <w:rPr>
                <w:rFonts w:cs="Calibri"/>
                <w:b/>
                <w:noProof/>
                <w:kern w:val="28"/>
                <w:sz w:val="24"/>
              </w:rPr>
            </w:pPr>
            <w:r>
              <w:rPr>
                <w:rFonts w:cs="Calibri"/>
                <w:b/>
                <w:noProof/>
                <w:kern w:val="28"/>
                <w:sz w:val="24"/>
              </w:rPr>
              <w:t>Понятие нематериальной мотивации.</w:t>
            </w:r>
          </w:p>
        </w:tc>
        <w:tc>
          <w:tcPr>
            <w:tcW w:w="6909" w:type="dxa"/>
          </w:tcPr>
          <w:p w14:paraId="1441E106" w14:textId="77777777" w:rsidR="00CB1D06" w:rsidRPr="00CB1D06" w:rsidRDefault="000E67EA" w:rsidP="00CA1743">
            <w:pPr>
              <w:keepNext/>
              <w:keepLines/>
              <w:tabs>
                <w:tab w:val="left" w:pos="31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Знакомство участников.</w:t>
            </w:r>
          </w:p>
          <w:p w14:paraId="3E627141" w14:textId="77777777" w:rsidR="00CB1D06" w:rsidRDefault="00CB1D06" w:rsidP="00B73B5F">
            <w:pPr>
              <w:keepNext/>
              <w:keepLines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6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Современный научный взгляд</w:t>
            </w:r>
            <w:r w:rsidR="00CA1743">
              <w:rPr>
                <w:rFonts w:cs="Arial"/>
                <w:sz w:val="24"/>
                <w:szCs w:val="24"/>
              </w:rPr>
              <w:t xml:space="preserve"> на мотивацию</w:t>
            </w:r>
            <w:r w:rsidRPr="00CC6151">
              <w:rPr>
                <w:rFonts w:cs="Arial"/>
                <w:sz w:val="24"/>
                <w:szCs w:val="24"/>
              </w:rPr>
              <w:t>;</w:t>
            </w:r>
          </w:p>
          <w:p w14:paraId="619FAECA" w14:textId="77777777" w:rsidR="00E00B56" w:rsidRDefault="00B30606" w:rsidP="00CC6151">
            <w:pPr>
              <w:keepNext/>
              <w:keepLines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6" w:hanging="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Стимул и мотив – использование</w:t>
            </w:r>
            <w:r w:rsidR="00CA1743">
              <w:rPr>
                <w:rFonts w:cs="Arial"/>
                <w:sz w:val="24"/>
                <w:szCs w:val="24"/>
              </w:rPr>
              <w:t xml:space="preserve"> в управлении сотрудниками</w:t>
            </w:r>
            <w:r w:rsidR="00CA1743" w:rsidRPr="00CA1743">
              <w:rPr>
                <w:rFonts w:cs="Arial"/>
                <w:sz w:val="24"/>
                <w:szCs w:val="24"/>
              </w:rPr>
              <w:t>;</w:t>
            </w:r>
          </w:p>
          <w:p w14:paraId="460175F7" w14:textId="77777777" w:rsidR="00B30606" w:rsidRDefault="00B30606" w:rsidP="00B73B5F">
            <w:pPr>
              <w:keepNext/>
              <w:keepLines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6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Мотивация материальная и нематериальная. Границы области применения материальной мотивации.</w:t>
            </w:r>
          </w:p>
          <w:p w14:paraId="411764DD" w14:textId="77777777" w:rsidR="00B30606" w:rsidRPr="00CB1D06" w:rsidRDefault="00B30606" w:rsidP="00B73B5F">
            <w:pPr>
              <w:keepNext/>
              <w:keepLines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6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Двухфакторная модель мотивации </w:t>
            </w:r>
            <w:r w:rsidR="00CA1743">
              <w:rPr>
                <w:rFonts w:cs="Arial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cs="Arial"/>
                <w:sz w:val="24"/>
                <w:szCs w:val="24"/>
              </w:rPr>
              <w:t>Герцберга</w:t>
            </w:r>
            <w:proofErr w:type="spellEnd"/>
            <w:r w:rsidRPr="00CA1743">
              <w:rPr>
                <w:rFonts w:cs="Arial"/>
                <w:sz w:val="24"/>
                <w:szCs w:val="24"/>
              </w:rPr>
              <w:t>;</w:t>
            </w:r>
          </w:p>
          <w:p w14:paraId="39854DD9" w14:textId="77777777" w:rsidR="00CB1D06" w:rsidRPr="00B30606" w:rsidRDefault="00CB1D06" w:rsidP="00B73B5F">
            <w:pPr>
              <w:keepNext/>
              <w:keepLines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6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Потребности и пирамида Маслоу</w:t>
            </w:r>
            <w:r w:rsidRPr="00CA1743">
              <w:rPr>
                <w:rFonts w:cs="Arial"/>
                <w:sz w:val="24"/>
                <w:szCs w:val="24"/>
              </w:rPr>
              <w:t>;</w:t>
            </w:r>
          </w:p>
          <w:p w14:paraId="4A085652" w14:textId="77777777" w:rsidR="00B30606" w:rsidRPr="00E00B56" w:rsidRDefault="00B30606" w:rsidP="00B73B5F">
            <w:pPr>
              <w:keepNext/>
              <w:keepLines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6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Мотивация и демотивация сотрудников. Лучшие практики из белорусского и российского бизнеса.</w:t>
            </w:r>
          </w:p>
          <w:p w14:paraId="3CE4757C" w14:textId="77777777" w:rsidR="00E00B56" w:rsidRPr="00095513" w:rsidRDefault="00E00B56" w:rsidP="00E00B56">
            <w:pPr>
              <w:keepNext/>
              <w:keepLines/>
              <w:tabs>
                <w:tab w:val="left" w:pos="317"/>
              </w:tabs>
              <w:spacing w:after="0" w:line="240" w:lineRule="auto"/>
              <w:ind w:left="4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762C2" w:rsidRPr="005B7663" w14:paraId="4F6B7378" w14:textId="77777777" w:rsidTr="000B60B8">
        <w:trPr>
          <w:trHeight w:val="236"/>
        </w:trPr>
        <w:tc>
          <w:tcPr>
            <w:tcW w:w="3477" w:type="dxa"/>
          </w:tcPr>
          <w:p w14:paraId="643BAE4F" w14:textId="77777777" w:rsidR="00D762C2" w:rsidRPr="00E00B56" w:rsidRDefault="00CB1D06" w:rsidP="00CC6151">
            <w:pPr>
              <w:keepNext/>
              <w:keepLines/>
              <w:tabs>
                <w:tab w:val="left" w:pos="360"/>
              </w:tabs>
              <w:rPr>
                <w:rFonts w:cs="Calibri"/>
                <w:b/>
                <w:noProof/>
                <w:kern w:val="28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/>
            </w:r>
            <w:r w:rsidR="00D762C2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  <w:r w:rsidR="00CC6151">
              <w:rPr>
                <w:rFonts w:cs="Arial"/>
                <w:b/>
                <w:sz w:val="24"/>
                <w:szCs w:val="24"/>
              </w:rPr>
              <w:t xml:space="preserve">2. </w:t>
            </w:r>
            <w:r w:rsidR="00D8726E">
              <w:rPr>
                <w:rFonts w:cs="Arial"/>
                <w:b/>
                <w:sz w:val="24"/>
                <w:szCs w:val="24"/>
              </w:rPr>
              <w:t xml:space="preserve">Мотивационные профили 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br/>
              <w:t xml:space="preserve">   </w:t>
            </w:r>
            <w:r w:rsidR="00CC6151">
              <w:rPr>
                <w:rFonts w:cs="Arial"/>
                <w:b/>
                <w:sz w:val="24"/>
                <w:szCs w:val="24"/>
              </w:rPr>
              <w:t xml:space="preserve">    </w:t>
            </w:r>
            <w:r w:rsidR="00D8726E">
              <w:rPr>
                <w:rFonts w:cs="Arial"/>
                <w:b/>
                <w:sz w:val="24"/>
                <w:szCs w:val="24"/>
              </w:rPr>
              <w:t>сотрудников</w:t>
            </w:r>
          </w:p>
        </w:tc>
        <w:tc>
          <w:tcPr>
            <w:tcW w:w="6909" w:type="dxa"/>
          </w:tcPr>
          <w:p w14:paraId="609AF17A" w14:textId="77777777" w:rsidR="00D762C2" w:rsidRPr="008C6271" w:rsidRDefault="00D762C2" w:rsidP="001E135F">
            <w:pPr>
              <w:keepNext/>
              <w:keepLines/>
              <w:tabs>
                <w:tab w:val="left" w:pos="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332EBAED" w14:textId="77777777" w:rsidR="00D8726E" w:rsidRPr="00B30606" w:rsidRDefault="00D8726E" w:rsidP="001E135F">
            <w:pPr>
              <w:keepNext/>
              <w:keepLines/>
              <w:numPr>
                <w:ilvl w:val="0"/>
                <w:numId w:val="2"/>
              </w:numPr>
              <w:tabs>
                <w:tab w:val="left" w:pos="42"/>
                <w:tab w:val="left" w:pos="360"/>
              </w:tabs>
              <w:spacing w:after="0" w:line="240" w:lineRule="auto"/>
              <w:ind w:left="326" w:hanging="284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Мотивационные типы по </w:t>
            </w:r>
            <w:r w:rsidR="00CA1743">
              <w:rPr>
                <w:rFonts w:cs="Arial"/>
                <w:sz w:val="24"/>
                <w:szCs w:val="24"/>
              </w:rPr>
              <w:t xml:space="preserve">В. </w:t>
            </w:r>
            <w:r>
              <w:rPr>
                <w:rFonts w:cs="Arial"/>
                <w:sz w:val="24"/>
                <w:szCs w:val="24"/>
              </w:rPr>
              <w:t>Герчикову</w:t>
            </w:r>
            <w:r w:rsidRPr="00CB1D06">
              <w:rPr>
                <w:rFonts w:cs="Arial"/>
                <w:sz w:val="24"/>
                <w:szCs w:val="24"/>
              </w:rPr>
              <w:t>;</w:t>
            </w:r>
          </w:p>
          <w:p w14:paraId="22C5D544" w14:textId="77777777" w:rsidR="00B30606" w:rsidRPr="00B30606" w:rsidRDefault="00B30606" w:rsidP="001E135F">
            <w:pPr>
              <w:keepNext/>
              <w:keepLines/>
              <w:numPr>
                <w:ilvl w:val="0"/>
                <w:numId w:val="2"/>
              </w:numPr>
              <w:tabs>
                <w:tab w:val="left" w:pos="42"/>
                <w:tab w:val="left" w:pos="360"/>
              </w:tabs>
              <w:spacing w:after="0" w:line="240" w:lineRule="auto"/>
              <w:ind w:left="326" w:hanging="284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Анализ и описание инструментального типа</w:t>
            </w:r>
            <w:r w:rsidRPr="00B30606">
              <w:rPr>
                <w:rFonts w:cs="Arial"/>
                <w:sz w:val="24"/>
                <w:szCs w:val="24"/>
              </w:rPr>
              <w:t>;</w:t>
            </w:r>
          </w:p>
          <w:p w14:paraId="1A9349E7" w14:textId="77777777" w:rsidR="00B30606" w:rsidRPr="00B30606" w:rsidRDefault="00B30606" w:rsidP="001E135F">
            <w:pPr>
              <w:keepNext/>
              <w:keepLines/>
              <w:numPr>
                <w:ilvl w:val="0"/>
                <w:numId w:val="2"/>
              </w:numPr>
              <w:tabs>
                <w:tab w:val="left" w:pos="42"/>
                <w:tab w:val="left" w:pos="360"/>
              </w:tabs>
              <w:spacing w:after="0" w:line="240" w:lineRule="auto"/>
              <w:ind w:left="326" w:hanging="284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Анализ и описание профессионального типа</w:t>
            </w:r>
            <w:r w:rsidRPr="00B30606">
              <w:rPr>
                <w:rFonts w:cs="Arial"/>
                <w:sz w:val="24"/>
                <w:szCs w:val="24"/>
              </w:rPr>
              <w:t>;</w:t>
            </w:r>
          </w:p>
          <w:p w14:paraId="1F86DF3D" w14:textId="77777777" w:rsidR="00B30606" w:rsidRPr="00B30606" w:rsidRDefault="00B30606" w:rsidP="001E135F">
            <w:pPr>
              <w:keepNext/>
              <w:keepLines/>
              <w:numPr>
                <w:ilvl w:val="0"/>
                <w:numId w:val="2"/>
              </w:numPr>
              <w:tabs>
                <w:tab w:val="left" w:pos="42"/>
                <w:tab w:val="left" w:pos="360"/>
              </w:tabs>
              <w:spacing w:after="0" w:line="240" w:lineRule="auto"/>
              <w:ind w:left="326" w:hanging="284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Анализ и описание патриотического типа</w:t>
            </w:r>
            <w:r w:rsidRPr="00B30606">
              <w:rPr>
                <w:rFonts w:cs="Arial"/>
                <w:sz w:val="24"/>
                <w:szCs w:val="24"/>
              </w:rPr>
              <w:t>;</w:t>
            </w:r>
          </w:p>
          <w:p w14:paraId="142EE31B" w14:textId="77777777" w:rsidR="00B30606" w:rsidRPr="00B30606" w:rsidRDefault="00B30606" w:rsidP="001E135F">
            <w:pPr>
              <w:keepNext/>
              <w:keepLines/>
              <w:numPr>
                <w:ilvl w:val="0"/>
                <w:numId w:val="2"/>
              </w:numPr>
              <w:tabs>
                <w:tab w:val="left" w:pos="42"/>
                <w:tab w:val="left" w:pos="360"/>
              </w:tabs>
              <w:spacing w:after="0" w:line="240" w:lineRule="auto"/>
              <w:ind w:left="326" w:hanging="284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Анализ и описание хозяйского типа</w:t>
            </w:r>
            <w:r w:rsidRPr="00B30606">
              <w:rPr>
                <w:rFonts w:cs="Arial"/>
                <w:sz w:val="24"/>
                <w:szCs w:val="24"/>
              </w:rPr>
              <w:t>;</w:t>
            </w:r>
          </w:p>
          <w:p w14:paraId="65CB4245" w14:textId="77777777" w:rsidR="00B30606" w:rsidRPr="00B30606" w:rsidRDefault="00B30606" w:rsidP="001E135F">
            <w:pPr>
              <w:keepNext/>
              <w:keepLines/>
              <w:numPr>
                <w:ilvl w:val="0"/>
                <w:numId w:val="2"/>
              </w:numPr>
              <w:tabs>
                <w:tab w:val="left" w:pos="42"/>
                <w:tab w:val="left" w:pos="360"/>
              </w:tabs>
              <w:spacing w:after="0" w:line="240" w:lineRule="auto"/>
              <w:ind w:left="326" w:hanging="284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Анализ и описание </w:t>
            </w:r>
            <w:proofErr w:type="spellStart"/>
            <w:r>
              <w:rPr>
                <w:rFonts w:cs="Arial"/>
                <w:sz w:val="24"/>
                <w:szCs w:val="24"/>
              </w:rPr>
              <w:t>избегательного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типа</w:t>
            </w:r>
            <w:r w:rsidRPr="00B30606">
              <w:rPr>
                <w:rFonts w:cs="Arial"/>
                <w:sz w:val="24"/>
                <w:szCs w:val="24"/>
              </w:rPr>
              <w:t>;</w:t>
            </w:r>
          </w:p>
          <w:p w14:paraId="41BA4B80" w14:textId="77777777" w:rsidR="00B30606" w:rsidRPr="00CB1D06" w:rsidRDefault="00B30606" w:rsidP="001E135F">
            <w:pPr>
              <w:keepNext/>
              <w:keepLines/>
              <w:numPr>
                <w:ilvl w:val="0"/>
                <w:numId w:val="2"/>
              </w:numPr>
              <w:tabs>
                <w:tab w:val="left" w:pos="42"/>
                <w:tab w:val="left" w:pos="360"/>
              </w:tabs>
              <w:spacing w:after="0" w:line="240" w:lineRule="auto"/>
              <w:ind w:left="326" w:hanging="284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Практикум на определение мотивационного типа методом на</w:t>
            </w:r>
            <w:r w:rsidR="00CB1D06">
              <w:rPr>
                <w:rFonts w:cs="Arial"/>
                <w:sz w:val="24"/>
                <w:szCs w:val="24"/>
              </w:rPr>
              <w:t>блюдения (разбор видео роликов)</w:t>
            </w:r>
            <w:r w:rsidR="00CB1D06" w:rsidRPr="00CB1D06">
              <w:rPr>
                <w:rFonts w:cs="Arial"/>
                <w:sz w:val="24"/>
                <w:szCs w:val="24"/>
              </w:rPr>
              <w:t>;</w:t>
            </w:r>
          </w:p>
          <w:p w14:paraId="22EF3FB3" w14:textId="77777777" w:rsidR="00CB1D06" w:rsidRPr="00E00B56" w:rsidRDefault="00CB1D06" w:rsidP="001E135F">
            <w:pPr>
              <w:keepNext/>
              <w:keepLines/>
              <w:numPr>
                <w:ilvl w:val="0"/>
                <w:numId w:val="2"/>
              </w:numPr>
              <w:tabs>
                <w:tab w:val="left" w:pos="42"/>
                <w:tab w:val="left" w:pos="360"/>
              </w:tabs>
              <w:spacing w:after="0" w:line="240" w:lineRule="auto"/>
              <w:ind w:left="326" w:hanging="284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Фиксация ошибок руководителя при взаимодействии с подчиненными (разбор видео роликов)</w:t>
            </w:r>
            <w:r w:rsidRPr="00CB1D06">
              <w:rPr>
                <w:rFonts w:cs="Arial"/>
                <w:sz w:val="24"/>
                <w:szCs w:val="24"/>
              </w:rPr>
              <w:t>;</w:t>
            </w:r>
          </w:p>
        </w:tc>
      </w:tr>
      <w:tr w:rsidR="00CB1D06" w:rsidRPr="005B7663" w14:paraId="6BF37AC2" w14:textId="77777777" w:rsidTr="000B60B8">
        <w:trPr>
          <w:trHeight w:val="1139"/>
        </w:trPr>
        <w:tc>
          <w:tcPr>
            <w:tcW w:w="3477" w:type="dxa"/>
          </w:tcPr>
          <w:p w14:paraId="68399A55" w14:textId="77777777" w:rsidR="00CB1D06" w:rsidRPr="000E056F" w:rsidRDefault="00CB1D06" w:rsidP="00CC6151">
            <w:pPr>
              <w:pStyle w:val="1"/>
              <w:rPr>
                <w:rFonts w:ascii="Calibri" w:hAnsi="Calibri" w:cs="Calibri"/>
                <w:b/>
                <w:i/>
                <w:noProof/>
                <w:kern w:val="28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br/>
              <w:t xml:space="preserve">    </w:t>
            </w:r>
            <w:r w:rsidR="00CC6151">
              <w:rPr>
                <w:rFonts w:ascii="Calibri" w:hAnsi="Calibri" w:cs="Calibri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Практикум  «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br/>
              <w:t xml:space="preserve">    </w:t>
            </w:r>
            <w:r w:rsidR="00CC6151"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мотивацией»</w:t>
            </w:r>
          </w:p>
        </w:tc>
        <w:tc>
          <w:tcPr>
            <w:tcW w:w="6909" w:type="dxa"/>
          </w:tcPr>
          <w:p w14:paraId="04E2A39F" w14:textId="77777777" w:rsidR="00CB1D06" w:rsidRPr="00B30606" w:rsidRDefault="00CB1D06" w:rsidP="001E135F">
            <w:pPr>
              <w:keepNext/>
              <w:keepLines/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326" w:hanging="284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Как избегать основных демотиваторов</w:t>
            </w:r>
            <w:r w:rsidRPr="00D8726E">
              <w:rPr>
                <w:sz w:val="24"/>
                <w:szCs w:val="24"/>
              </w:rPr>
              <w:t>;</w:t>
            </w:r>
          </w:p>
          <w:p w14:paraId="05ABBE17" w14:textId="77777777" w:rsidR="00CB1D06" w:rsidRPr="00CC6151" w:rsidRDefault="00CB1D06" w:rsidP="00CC6151">
            <w:pPr>
              <w:keepNext/>
              <w:keepLines/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326" w:hanging="284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Обращение к мотивационному профилю сотрудника. Практики применения в рекрутинге, операционной деятельности, при необходимости совершить «трудовой подвиг».</w:t>
            </w:r>
          </w:p>
          <w:p w14:paraId="28A83C18" w14:textId="77777777" w:rsidR="00CB1D06" w:rsidRPr="00B30606" w:rsidRDefault="00CB1D06" w:rsidP="001E135F">
            <w:pPr>
              <w:keepNext/>
              <w:keepLines/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3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приемы мотивации сотрудников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59161FFC" w14:textId="77777777" w:rsidR="002E6A4E" w:rsidRPr="00CC6151" w:rsidRDefault="00CB1D06" w:rsidP="00CC6151">
            <w:pPr>
              <w:keepNext/>
              <w:keepLines/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3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Калейдо</w:t>
            </w:r>
            <w:r w:rsidR="002E6A4E">
              <w:rPr>
                <w:sz w:val="24"/>
                <w:szCs w:val="24"/>
              </w:rPr>
              <w:t>скоп нематериальной мотивации (3</w:t>
            </w:r>
            <w:r>
              <w:rPr>
                <w:sz w:val="24"/>
                <w:szCs w:val="24"/>
              </w:rPr>
              <w:t>0+ инструментов для вашей компании)</w:t>
            </w:r>
            <w:r w:rsidR="002E6A4E" w:rsidRPr="002E6A4E">
              <w:rPr>
                <w:sz w:val="24"/>
                <w:szCs w:val="24"/>
              </w:rPr>
              <w:t>;</w:t>
            </w:r>
          </w:p>
          <w:p w14:paraId="40D5FA63" w14:textId="77777777" w:rsidR="00CB1D06" w:rsidRPr="00D8726E" w:rsidRDefault="00CB1D06" w:rsidP="001E135F">
            <w:pPr>
              <w:keepNext/>
              <w:keepLines/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326" w:hanging="284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Подведение итогов и ответы на вопросы.</w:t>
            </w:r>
          </w:p>
        </w:tc>
      </w:tr>
    </w:tbl>
    <w:p w14:paraId="76B959A9" w14:textId="77777777" w:rsidR="00D762C2" w:rsidRPr="00527047" w:rsidRDefault="00D762C2" w:rsidP="00B62026">
      <w:pPr>
        <w:rPr>
          <w:sz w:val="24"/>
          <w:szCs w:val="24"/>
        </w:rPr>
      </w:pPr>
      <w:bookmarkStart w:id="0" w:name="_GoBack"/>
      <w:bookmarkEnd w:id="0"/>
    </w:p>
    <w:sectPr w:rsidR="00D762C2" w:rsidRPr="00527047" w:rsidSect="000B60B8">
      <w:pgSz w:w="11906" w:h="16838"/>
      <w:pgMar w:top="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84E52"/>
    <w:multiLevelType w:val="hybridMultilevel"/>
    <w:tmpl w:val="D1A09E64"/>
    <w:lvl w:ilvl="0" w:tplc="0C22F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color w:val="00008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3F71"/>
    <w:multiLevelType w:val="hybridMultilevel"/>
    <w:tmpl w:val="09C2C220"/>
    <w:lvl w:ilvl="0" w:tplc="0C22F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color w:val="00008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08E4"/>
    <w:multiLevelType w:val="hybridMultilevel"/>
    <w:tmpl w:val="C1E64EAE"/>
    <w:lvl w:ilvl="0" w:tplc="4672F3A6">
      <w:start w:val="1"/>
      <w:numFmt w:val="decimal"/>
      <w:lvlText w:val="%1."/>
      <w:lvlJc w:val="left"/>
      <w:pPr>
        <w:ind w:left="792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4E9B60B2"/>
    <w:multiLevelType w:val="hybridMultilevel"/>
    <w:tmpl w:val="8C843040"/>
    <w:lvl w:ilvl="0" w:tplc="0C22F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color w:val="00008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B7629"/>
    <w:multiLevelType w:val="hybridMultilevel"/>
    <w:tmpl w:val="8AA4325A"/>
    <w:lvl w:ilvl="0" w:tplc="0C22F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color w:val="00008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2E9C"/>
    <w:multiLevelType w:val="hybridMultilevel"/>
    <w:tmpl w:val="893E6F52"/>
    <w:lvl w:ilvl="0" w:tplc="0C22F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color w:val="00008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A7402"/>
    <w:multiLevelType w:val="hybridMultilevel"/>
    <w:tmpl w:val="CEEEF74E"/>
    <w:lvl w:ilvl="0" w:tplc="12D4D0F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i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2C2"/>
    <w:rsid w:val="00095513"/>
    <w:rsid w:val="000B60B8"/>
    <w:rsid w:val="000E056F"/>
    <w:rsid w:val="000E67EA"/>
    <w:rsid w:val="001C6D7F"/>
    <w:rsid w:val="001E135F"/>
    <w:rsid w:val="0025388E"/>
    <w:rsid w:val="002E6A4E"/>
    <w:rsid w:val="002F2CF1"/>
    <w:rsid w:val="003939A1"/>
    <w:rsid w:val="00407BCF"/>
    <w:rsid w:val="004B3223"/>
    <w:rsid w:val="004E6846"/>
    <w:rsid w:val="004F6A9B"/>
    <w:rsid w:val="00511608"/>
    <w:rsid w:val="00527047"/>
    <w:rsid w:val="00596929"/>
    <w:rsid w:val="005D240F"/>
    <w:rsid w:val="00701D2B"/>
    <w:rsid w:val="00731349"/>
    <w:rsid w:val="0077727D"/>
    <w:rsid w:val="00873A10"/>
    <w:rsid w:val="008B68E6"/>
    <w:rsid w:val="008C6271"/>
    <w:rsid w:val="00977526"/>
    <w:rsid w:val="009E45C5"/>
    <w:rsid w:val="00A15411"/>
    <w:rsid w:val="00B30606"/>
    <w:rsid w:val="00B542DD"/>
    <w:rsid w:val="00B62026"/>
    <w:rsid w:val="00B73B5F"/>
    <w:rsid w:val="00CA1743"/>
    <w:rsid w:val="00CB1D06"/>
    <w:rsid w:val="00CC6151"/>
    <w:rsid w:val="00CE6663"/>
    <w:rsid w:val="00D21788"/>
    <w:rsid w:val="00D762C2"/>
    <w:rsid w:val="00D8726E"/>
    <w:rsid w:val="00DB4BFB"/>
    <w:rsid w:val="00DF0E83"/>
    <w:rsid w:val="00E00B56"/>
    <w:rsid w:val="00EB0F9C"/>
    <w:rsid w:val="00E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41A4"/>
  <w15:docId w15:val="{B23A1779-51CD-4708-B391-68428297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C2"/>
    <w:pPr>
      <w:suppressAutoHyphens/>
      <w:spacing w:after="0" w:line="240" w:lineRule="auto"/>
      <w:ind w:left="708"/>
    </w:pPr>
    <w:rPr>
      <w:rFonts w:eastAsia="Times New Roman"/>
      <w:szCs w:val="24"/>
      <w:lang w:eastAsia="ru-RU"/>
    </w:rPr>
  </w:style>
  <w:style w:type="paragraph" w:styleId="a4">
    <w:name w:val="Plain Text"/>
    <w:basedOn w:val="a"/>
    <w:link w:val="a5"/>
    <w:rsid w:val="00D762C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2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D762C2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6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0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Sotnikov</cp:lastModifiedBy>
  <cp:revision>3</cp:revision>
  <dcterms:created xsi:type="dcterms:W3CDTF">2025-06-17T09:45:00Z</dcterms:created>
  <dcterms:modified xsi:type="dcterms:W3CDTF">2025-06-17T09:54:00Z</dcterms:modified>
</cp:coreProperties>
</file>